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04BE6">
      <w:pPr>
        <w:widowControl/>
        <w:jc w:val="left"/>
        <w:rPr>
          <w:rFonts w:hint="eastAsia" w:ascii="宋体" w:hAnsi="宋体" w:eastAsia="宋体" w:cs="Times New Roman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Times New Roman"/>
          <w:sz w:val="24"/>
          <w:szCs w:val="24"/>
        </w:rPr>
        <w:t>附件：</w:t>
      </w:r>
    </w:p>
    <w:p w14:paraId="0B1CA6BA">
      <w:pPr>
        <w:jc w:val="center"/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东北大学2026年依据台湾地区大学入学考试学科能力测试成绩</w:t>
      </w:r>
    </w:p>
    <w:p w14:paraId="6534DDD2">
      <w:pPr>
        <w:jc w:val="center"/>
        <w:rPr>
          <w:rFonts w:hint="eastAsia"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招收台湾高中毕业生招生专业和专业科目要求一览表</w:t>
      </w:r>
    </w:p>
    <w:tbl>
      <w:tblPr>
        <w:tblStyle w:val="7"/>
        <w:tblW w:w="5809" w:type="pct"/>
        <w:tblInd w:w="-5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840"/>
        <w:gridCol w:w="2840"/>
        <w:gridCol w:w="2083"/>
        <w:gridCol w:w="1479"/>
      </w:tblGrid>
      <w:tr w14:paraId="41DCE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tblHeader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EC09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F51F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院系名称</w:t>
            </w:r>
          </w:p>
        </w:tc>
        <w:tc>
          <w:tcPr>
            <w:tcW w:w="1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988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招收专业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7B0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台湾地区大学入学考试学科能力测试评核科目</w:t>
            </w:r>
          </w:p>
        </w:tc>
        <w:tc>
          <w:tcPr>
            <w:tcW w:w="7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2C0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学费标准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（元/年）</w:t>
            </w:r>
          </w:p>
        </w:tc>
      </w:tr>
      <w:tr w14:paraId="2617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39BE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0AB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文法学院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E41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公共事业管理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6C9A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2C2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0BFB3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9BB3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0580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文法学院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E6B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行政管理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C953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B09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85BF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A35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24A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文法学院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C9A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土地资源管理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58E3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EECB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60E1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47F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90F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外国语学院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B37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06A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833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403FA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CA9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E4B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外国语学院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5A6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日语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24E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D69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080FB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527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1BE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外国语学院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162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俄语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5C3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E73D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509D7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612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0AC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外国语学院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FDA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德语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C12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语文、数学A、英文、社会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5C3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0564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ADF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004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77A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840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1D57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46E5B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BDA4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2BF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296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市场营销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AC47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0A2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EB19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308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AC2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29F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会计学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B75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A60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0BF89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BBD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5A5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B92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107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F60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8525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E1C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A06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D38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信息管理与信息系统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9B11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4D9C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510E5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6AC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8E9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156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786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8A2E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01EC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1B0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D09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工商管理学院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7F5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E50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64C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4789F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271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B33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EB1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数学与应用数学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376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96D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7278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BA9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9B0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36B7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信息与计算科学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DC0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7BD5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EBA5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5C52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95E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D06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应用化学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25F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4840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47B01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0D1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ABF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371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化学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83A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EE69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4A6C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52B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494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B12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应用物理学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7F5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67F8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0C94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5C7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1C8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5AB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工程力学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FD6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DBF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8B6C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739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A9C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93B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智能采矿工程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83B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E45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B913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2E2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781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F29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矿物加工工程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0CE7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E3E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585C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0116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84A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A5E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测绘工程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117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1CF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B690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729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91E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1379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资源勘查工程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3DDE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81C4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5103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D1E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7EE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52E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环境工程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44E2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85A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95F7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54A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487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EB88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8BC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DD8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C505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CA4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44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资源与土木工程学院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974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7C28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E76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0C23C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C54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223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0C9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0BDD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F29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BAFC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9C8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419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5BA8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能源与动力工程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181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8FE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99AC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6C83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C27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639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新能源科学与工程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D26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584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5DE79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60A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8BA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5A2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环境科学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169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8635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7A9A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037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F73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438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资源循环科学与工程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836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A85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4658C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CA1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0BE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冶金学院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7201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新能源材料与器件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7C64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FBE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EF26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BEF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CFF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17B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材料科学与工程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766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7AC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4BC2D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225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5BA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2C2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材料成型及控制工程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AB5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08F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A441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41C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763E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F53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材料物理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E83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E5E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59EFA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10B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486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机械工程与自动化学院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990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8E00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7853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C673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434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1E58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机械工程与自动化学院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E73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过程装备与控制工程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5AC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520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84DB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47FC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61D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机械工程与自动化学院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FEFE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车辆工程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3BA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466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AA45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87E7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9B4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机械工程与自动化学院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F9E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工业设计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204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1945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5D6A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A664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328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机械工程与自动化学院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C88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智能制造工程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BC4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CEE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111A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05E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411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994D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自动化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ECC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720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E462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D7A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1AA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6C4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电气工程及其自动化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E29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02D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BE5D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C93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1EC6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74A1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测控技术与仪器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32F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D89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42C1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24B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E7A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FF9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电子科学与技术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88BE2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3B3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BBBF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69D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706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FA7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工业智能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3C9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6D6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A66F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ED4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A529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计算机科学与工程学院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07A2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ADC4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F216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7C6AB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DD4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180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计算机科学与工程学院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59E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物联网工程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7C3A9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E035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475C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D01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2288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计算机科学与工程学院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A29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电子信息工程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908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E74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4BB6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C751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52A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计算机科学与工程学院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CC7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通信工程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D085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63B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0339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398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4B3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计算机科学与工程学院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1774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人工智能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AF5F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FA6C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5C743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4E5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71A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软件学院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1AE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软件工程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7DB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287BD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大一、大二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，大三、大四16000</w:t>
            </w:r>
          </w:p>
        </w:tc>
      </w:tr>
      <w:tr w14:paraId="03064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CC5B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A96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软件学院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C4B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数字媒体技术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3D0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A996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5786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1AB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F641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软件学院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FC0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信息安全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A0F7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BC2A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063E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753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168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医学与生物信息工程学院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A102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智能医学工程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AE82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848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4AE5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185A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1EC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生命科学与健康学院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2027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生物工程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62C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DF7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0AC6C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A5A6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ECD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生命科学与健康学院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FD76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生物制药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6BE4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F08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5923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1CF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C444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江河建筑学院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358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建筑学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0DC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A94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25B06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147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EF34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江河建筑学院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8C1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城乡规划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658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57D9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69314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C26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CB9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机器人科学与工程学院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C64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机器人工程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BAB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130F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3AE0C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D2A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C14A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未来技术学院</w:t>
            </w:r>
          </w:p>
        </w:tc>
        <w:tc>
          <w:tcPr>
            <w:tcW w:w="14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208B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人工智能（未来技术学院）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616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语文、数学A、英文、自然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C1FE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6240</w:t>
            </w:r>
          </w:p>
        </w:tc>
      </w:tr>
      <w:tr w14:paraId="10B1A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D45D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备注</w:t>
            </w:r>
          </w:p>
        </w:tc>
        <w:tc>
          <w:tcPr>
            <w:tcW w:w="466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2D85D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 软件工程、数字媒体技术和信息安全3个专业大一、大二学年学费标准为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5200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元/人·年，大三、大四学费标准为16000元/人·年；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2. 如遇院系专业及学制调整以学校实际情况为准；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3. 如遇专业学费调整，学校实际收取学费以辽宁省教育厅备案批准的“学费标准”为准；</w:t>
            </w:r>
          </w:p>
          <w:p w14:paraId="6E74C4E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对考生体检的要求执行教育部、原卫生部和中国残疾人联合会印发的《普通高等学校招生体检工作指导意见》（教学〔2003〕3号）及有关补充规定。考生应根据本人身体状况，参照相关规定，从录取、学习、从业和未来发展的角度考量，谨慎填报专业志愿。考生患有《普通高等学校招生体检工作指导意见》第一条中列出的六大类疾病者，不予录取。根据专业培养的实际要求，有以下情况者有关专业不予录取，其中，轻度色觉异常（俗称色弱）不予录取的专业，包含化学、应用化学、生物工程、生物制药、智能医学工程、资源循环科学与工程、环境工程、过程装备与控制工程等专业。色觉异常II度（俗称色盲）不予录取的专业，除同轻度色觉异常外，还包含应用物理学、材料物理、矿物加工工程、冶金工程等专业。不能准确识别红、黄、绿、蓝、紫各种颜色中任何一种颜色的导线、按键、信号灯、几何图形者不能录取的专业，除同轻度色觉异常、色觉异常Ⅱ度两类列出专业外，还包括金融学、经济学、信息管理与信息系统、工业工程、工商管理、市场营销、会计学、公共事业管理、行政管理、土地资源管理等专业。不能准确在显示器上识别红、黄、绿、蓝、紫各颜色中任何一种颜色的数码、字母者不能录取到计算机科学与技术等专业。</w:t>
            </w:r>
          </w:p>
        </w:tc>
      </w:tr>
    </w:tbl>
    <w:p w14:paraId="2953C3F8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E0750">
    <w:pPr>
      <w:pStyle w:val="4"/>
      <w:jc w:val="cen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8D"/>
    <w:rsid w:val="00010171"/>
    <w:rsid w:val="00025395"/>
    <w:rsid w:val="00040EE4"/>
    <w:rsid w:val="000509A9"/>
    <w:rsid w:val="00054A6C"/>
    <w:rsid w:val="0007286B"/>
    <w:rsid w:val="00083649"/>
    <w:rsid w:val="00085E1E"/>
    <w:rsid w:val="00090841"/>
    <w:rsid w:val="000A03B1"/>
    <w:rsid w:val="000B1597"/>
    <w:rsid w:val="000B5B22"/>
    <w:rsid w:val="000E7432"/>
    <w:rsid w:val="000F6727"/>
    <w:rsid w:val="000F70F9"/>
    <w:rsid w:val="00105F54"/>
    <w:rsid w:val="00136575"/>
    <w:rsid w:val="00143765"/>
    <w:rsid w:val="001660E9"/>
    <w:rsid w:val="00171089"/>
    <w:rsid w:val="00177BFA"/>
    <w:rsid w:val="001948DF"/>
    <w:rsid w:val="001A0848"/>
    <w:rsid w:val="001D6D45"/>
    <w:rsid w:val="001F0173"/>
    <w:rsid w:val="00212B2D"/>
    <w:rsid w:val="002147E0"/>
    <w:rsid w:val="00214BA0"/>
    <w:rsid w:val="00230653"/>
    <w:rsid w:val="00242460"/>
    <w:rsid w:val="00255B14"/>
    <w:rsid w:val="00260862"/>
    <w:rsid w:val="00295D6E"/>
    <w:rsid w:val="002B1E42"/>
    <w:rsid w:val="002D1C15"/>
    <w:rsid w:val="002E5136"/>
    <w:rsid w:val="00331083"/>
    <w:rsid w:val="003313CD"/>
    <w:rsid w:val="00345616"/>
    <w:rsid w:val="003560B3"/>
    <w:rsid w:val="00357896"/>
    <w:rsid w:val="00375C7C"/>
    <w:rsid w:val="003B368A"/>
    <w:rsid w:val="003D5643"/>
    <w:rsid w:val="003E4EDB"/>
    <w:rsid w:val="0040269C"/>
    <w:rsid w:val="004218AC"/>
    <w:rsid w:val="004334F1"/>
    <w:rsid w:val="004437CD"/>
    <w:rsid w:val="004611D1"/>
    <w:rsid w:val="00467922"/>
    <w:rsid w:val="00473ED0"/>
    <w:rsid w:val="0048426B"/>
    <w:rsid w:val="004A1ADE"/>
    <w:rsid w:val="004B4722"/>
    <w:rsid w:val="004C178F"/>
    <w:rsid w:val="004D17B3"/>
    <w:rsid w:val="004F48EE"/>
    <w:rsid w:val="004F7032"/>
    <w:rsid w:val="00530984"/>
    <w:rsid w:val="005475F2"/>
    <w:rsid w:val="005937FE"/>
    <w:rsid w:val="005D2A0B"/>
    <w:rsid w:val="005F5B16"/>
    <w:rsid w:val="00613C5B"/>
    <w:rsid w:val="0064333E"/>
    <w:rsid w:val="00644D6F"/>
    <w:rsid w:val="006511F1"/>
    <w:rsid w:val="006768F8"/>
    <w:rsid w:val="00680A0E"/>
    <w:rsid w:val="006855AF"/>
    <w:rsid w:val="006A5375"/>
    <w:rsid w:val="006B23DF"/>
    <w:rsid w:val="006D271C"/>
    <w:rsid w:val="006D4091"/>
    <w:rsid w:val="006E0ED0"/>
    <w:rsid w:val="007028E7"/>
    <w:rsid w:val="00724059"/>
    <w:rsid w:val="00737F84"/>
    <w:rsid w:val="0074204B"/>
    <w:rsid w:val="00742EFF"/>
    <w:rsid w:val="00753CF0"/>
    <w:rsid w:val="00760815"/>
    <w:rsid w:val="0076152A"/>
    <w:rsid w:val="007963B8"/>
    <w:rsid w:val="007B1E55"/>
    <w:rsid w:val="007B30AE"/>
    <w:rsid w:val="007E6C3C"/>
    <w:rsid w:val="00815583"/>
    <w:rsid w:val="0082349C"/>
    <w:rsid w:val="00825644"/>
    <w:rsid w:val="00833A6B"/>
    <w:rsid w:val="0085054E"/>
    <w:rsid w:val="008548D1"/>
    <w:rsid w:val="0086093B"/>
    <w:rsid w:val="008634E0"/>
    <w:rsid w:val="00884298"/>
    <w:rsid w:val="00886D4C"/>
    <w:rsid w:val="008A6C8D"/>
    <w:rsid w:val="008B3108"/>
    <w:rsid w:val="008E66EA"/>
    <w:rsid w:val="009037D7"/>
    <w:rsid w:val="00904477"/>
    <w:rsid w:val="0093613F"/>
    <w:rsid w:val="009617D6"/>
    <w:rsid w:val="00975E74"/>
    <w:rsid w:val="009765AA"/>
    <w:rsid w:val="00991BED"/>
    <w:rsid w:val="00992F36"/>
    <w:rsid w:val="009A0F1A"/>
    <w:rsid w:val="009A623D"/>
    <w:rsid w:val="009C6CF3"/>
    <w:rsid w:val="009D43D4"/>
    <w:rsid w:val="009E565E"/>
    <w:rsid w:val="009E6887"/>
    <w:rsid w:val="009E6AE9"/>
    <w:rsid w:val="00A01422"/>
    <w:rsid w:val="00A07963"/>
    <w:rsid w:val="00A13308"/>
    <w:rsid w:val="00A26E7C"/>
    <w:rsid w:val="00A44530"/>
    <w:rsid w:val="00A561A7"/>
    <w:rsid w:val="00A56681"/>
    <w:rsid w:val="00A57C0E"/>
    <w:rsid w:val="00A92596"/>
    <w:rsid w:val="00AB0EEC"/>
    <w:rsid w:val="00AB7717"/>
    <w:rsid w:val="00AC7372"/>
    <w:rsid w:val="00AD4729"/>
    <w:rsid w:val="00AE2B17"/>
    <w:rsid w:val="00B44F71"/>
    <w:rsid w:val="00B57689"/>
    <w:rsid w:val="00B84700"/>
    <w:rsid w:val="00B956DB"/>
    <w:rsid w:val="00BC1D63"/>
    <w:rsid w:val="00BD2D8A"/>
    <w:rsid w:val="00BD6A9E"/>
    <w:rsid w:val="00BE0221"/>
    <w:rsid w:val="00BE2B86"/>
    <w:rsid w:val="00C17507"/>
    <w:rsid w:val="00C45DAF"/>
    <w:rsid w:val="00CA2BE0"/>
    <w:rsid w:val="00CD2178"/>
    <w:rsid w:val="00CE59E9"/>
    <w:rsid w:val="00D553CB"/>
    <w:rsid w:val="00D67F54"/>
    <w:rsid w:val="00D67F7E"/>
    <w:rsid w:val="00DF4DCF"/>
    <w:rsid w:val="00E6665E"/>
    <w:rsid w:val="00E66945"/>
    <w:rsid w:val="00E72525"/>
    <w:rsid w:val="00E727F2"/>
    <w:rsid w:val="00EA676D"/>
    <w:rsid w:val="00EB66EC"/>
    <w:rsid w:val="00ED1860"/>
    <w:rsid w:val="00EE0069"/>
    <w:rsid w:val="00EE01F4"/>
    <w:rsid w:val="00EF1F7F"/>
    <w:rsid w:val="00EF4364"/>
    <w:rsid w:val="00F121A9"/>
    <w:rsid w:val="00F439AF"/>
    <w:rsid w:val="00F57D07"/>
    <w:rsid w:val="00F65187"/>
    <w:rsid w:val="00F771D6"/>
    <w:rsid w:val="00FF2CB6"/>
    <w:rsid w:val="00FF7BEE"/>
    <w:rsid w:val="5B35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D1EF4-BB78-410E-B45D-0D52B4E7B8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1653</Words>
  <Characters>1797</Characters>
  <Lines>33</Lines>
  <Paragraphs>9</Paragraphs>
  <TotalTime>10</TotalTime>
  <ScaleCrop>false</ScaleCrop>
  <LinksUpToDate>false</LinksUpToDate>
  <CharactersWithSpaces>1797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2025-12-13T08:58:00Z</dcterms:created>
  <dc:creator>张 锐</dc:creator>
  <cp:lastModifiedBy>孙怡</cp:lastModifiedBy>
  <cp:lastPrinted>2024-12-05T07:52:00Z</cp:lastPrinted>
  <dcterms:modified xsi:type="dcterms:W3CDTF">2025-12-17T04:04:00Z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eyJoZGlkIjoiYzk0MmEzNjk5ZTg4NzU0Yjc4YTI1MjI2YzJjMWI1ZmUiLCJ1c2VySWQiOiIxMjExNzg2NDYyIn0=</vt:lpwstr>
  </property>
  <property fmtid="{D5CDD505-2E9C-101B-9397-08002B2CF9AE}" pid="3" name="KSOProductBuildVer">
    <vt:lpwstr>2052-12.1.0.24034</vt:lpwstr>
  </property>
  <property fmtid="{D5CDD505-2E9C-101B-9397-08002B2CF9AE}" pid="4" name="ICV">
    <vt:lpwstr>34A537194B974C20A065648B5547559E_12</vt:lpwstr>
  </property>
</Properties>
</file>